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F1ED1" w14:textId="3392F809" w:rsidR="006B71FC" w:rsidRDefault="006B71FC" w:rsidP="00CD0AC9">
      <w:pPr>
        <w:jc w:val="both"/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</w:pPr>
    </w:p>
    <w:p w14:paraId="7638DA0B" w14:textId="433608E6" w:rsidR="006F3747" w:rsidRDefault="006A5448" w:rsidP="00CD0AC9">
      <w:pPr>
        <w:jc w:val="both"/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>INFORME SOBRE</w:t>
      </w:r>
      <w:r w:rsidR="006F3747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 xml:space="preserve"> EL </w:t>
      </w:r>
      <w:r w:rsidR="005B40CC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>ANTE</w:t>
      </w:r>
      <w:r w:rsidR="006F3747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 xml:space="preserve">PROYECTO DE </w:t>
      </w:r>
      <w:r w:rsidR="005B40CC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 xml:space="preserve">LEY </w:t>
      </w:r>
      <w:r w:rsidR="00315531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 xml:space="preserve"> /2022, DE, POR EL QUE SE MODIFICA LA LEY 4/1998, DE 24 DE JUNIO, REGULADORA DEL JUEGO Y DE LAS APUESTAS DE CASTILLA Y  LEÓN</w:t>
      </w:r>
      <w:r w:rsidR="006F3747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>.</w:t>
      </w:r>
    </w:p>
    <w:p w14:paraId="08970FD5" w14:textId="5A342A44" w:rsidR="00315531" w:rsidRDefault="006A5448" w:rsidP="004F22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42F">
        <w:rPr>
          <w:rFonts w:ascii="Times New Roman" w:hAnsi="Times New Roman" w:cs="Times New Roman"/>
          <w:bCs/>
          <w:spacing w:val="-3"/>
          <w:sz w:val="24"/>
          <w:szCs w:val="24"/>
          <w:lang w:val="es-ES_tradnl"/>
        </w:rPr>
        <w:t>Vist</w:t>
      </w:r>
      <w:r w:rsidR="00F35B16">
        <w:rPr>
          <w:rFonts w:ascii="Times New Roman" w:hAnsi="Times New Roman" w:cs="Times New Roman"/>
          <w:bCs/>
          <w:spacing w:val="-3"/>
          <w:sz w:val="24"/>
          <w:szCs w:val="24"/>
          <w:lang w:val="es-ES_tradnl"/>
        </w:rPr>
        <w:t>o</w:t>
      </w:r>
      <w:r w:rsidRPr="00AC342F">
        <w:rPr>
          <w:rFonts w:ascii="Times New Roman" w:hAnsi="Times New Roman" w:cs="Times New Roman"/>
          <w:bCs/>
          <w:spacing w:val="-3"/>
          <w:sz w:val="24"/>
          <w:szCs w:val="24"/>
          <w:lang w:val="es-ES_tradnl"/>
        </w:rPr>
        <w:t xml:space="preserve"> </w:t>
      </w:r>
      <w:r w:rsidR="00F35B16">
        <w:rPr>
          <w:rFonts w:ascii="Times New Roman" w:hAnsi="Times New Roman" w:cs="Times New Roman"/>
          <w:bCs/>
          <w:spacing w:val="-3"/>
          <w:sz w:val="24"/>
          <w:szCs w:val="24"/>
          <w:lang w:val="es-ES_tradnl"/>
        </w:rPr>
        <w:t>el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 xml:space="preserve"> </w:t>
      </w:r>
      <w:r w:rsidR="00F26B9B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>“</w:t>
      </w:r>
      <w:r w:rsidR="005B40CC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>Ante</w:t>
      </w:r>
      <w:r w:rsidR="00B01E9C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>p</w:t>
      </w:r>
      <w:r w:rsidR="006F3747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 xml:space="preserve">royecto de </w:t>
      </w:r>
      <w:r w:rsidR="005B40CC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 xml:space="preserve">Ley </w:t>
      </w:r>
      <w:r w:rsidR="00315531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 xml:space="preserve"> /22, de, por el que se modifica la Ley 4/1998, de 24 de Junio, reguladora del juego y de las apuestas de Castilla y León</w:t>
      </w:r>
      <w:r w:rsidR="0045713B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>”</w:t>
      </w:r>
      <w:r w:rsidR="00B33D3D">
        <w:rPr>
          <w:rFonts w:ascii="Times New Roman" w:hAnsi="Times New Roman" w:cs="Times New Roman"/>
          <w:bCs/>
          <w:spacing w:val="-3"/>
          <w:sz w:val="24"/>
          <w:szCs w:val="24"/>
          <w:lang w:val="es-ES_tradnl"/>
        </w:rPr>
        <w:t xml:space="preserve"> </w:t>
      </w:r>
      <w:r w:rsidR="00C30B77" w:rsidRPr="00CD0AC9">
        <w:rPr>
          <w:rFonts w:ascii="Times New Roman" w:hAnsi="Times New Roman" w:cs="Times New Roman"/>
          <w:bCs/>
          <w:spacing w:val="-3"/>
          <w:sz w:val="24"/>
          <w:szCs w:val="24"/>
          <w:lang w:val="es-ES_tradnl"/>
        </w:rPr>
        <w:t xml:space="preserve">y </w:t>
      </w:r>
      <w:r w:rsidR="00D34F24" w:rsidRPr="00CD0AC9">
        <w:rPr>
          <w:rFonts w:ascii="Times New Roman" w:hAnsi="Times New Roman" w:cs="Times New Roman"/>
          <w:bCs/>
          <w:spacing w:val="-3"/>
          <w:sz w:val="24"/>
          <w:szCs w:val="24"/>
          <w:lang w:val="es-ES_tradnl"/>
        </w:rPr>
        <w:t>de conformidad con lo previsto en el artículo 71 de la Ley 2/2013, de 15 de mayo, de Igualdad</w:t>
      </w:r>
      <w:r w:rsidR="00D34F24" w:rsidRPr="00005B75">
        <w:rPr>
          <w:rFonts w:ascii="Times New Roman" w:hAnsi="Times New Roman" w:cs="Times New Roman"/>
          <w:sz w:val="24"/>
          <w:szCs w:val="24"/>
        </w:rPr>
        <w:t xml:space="preserve"> de Oportunidades para las Personas con Discapacidad, en la preceptiva memoria se deberá hacer mención al impacto de discapacidad, que en este caso</w:t>
      </w:r>
      <w:r w:rsidR="00336EF2" w:rsidRPr="00005B75">
        <w:rPr>
          <w:rFonts w:ascii="Times New Roman" w:hAnsi="Times New Roman" w:cs="Times New Roman"/>
          <w:sz w:val="24"/>
          <w:szCs w:val="24"/>
        </w:rPr>
        <w:t>,</w:t>
      </w:r>
      <w:r w:rsidR="00D34F24" w:rsidRPr="00005B75">
        <w:rPr>
          <w:rFonts w:ascii="Times New Roman" w:hAnsi="Times New Roman" w:cs="Times New Roman"/>
          <w:sz w:val="24"/>
          <w:szCs w:val="24"/>
        </w:rPr>
        <w:t xml:space="preserve"> </w:t>
      </w:r>
      <w:r w:rsidR="0045713B">
        <w:rPr>
          <w:rFonts w:ascii="Times New Roman" w:hAnsi="Times New Roman" w:cs="Times New Roman"/>
          <w:sz w:val="24"/>
          <w:szCs w:val="24"/>
        </w:rPr>
        <w:t xml:space="preserve">se considera positivo, </w:t>
      </w:r>
      <w:r w:rsidR="00315531" w:rsidRPr="0060596C">
        <w:rPr>
          <w:rFonts w:ascii="Times New Roman" w:hAnsi="Times New Roman" w:cs="Times New Roman"/>
          <w:sz w:val="24"/>
          <w:szCs w:val="24"/>
        </w:rPr>
        <w:t>al contemplar la Administración en la regulación de esta actividad económica una especial protección a las personas menores de edad y a personas incapacitadas judicialmente, que no podrán practicar ninguno de los juegos regulados en la presente Ley ni participar en apuestas ni su acceso a los establecimientos de juego, medidas que van dirigidas a crear un entorno de juego seguro y saludable. Y que desde la Ley de Igualdad de Oportunidades se adoptarán las medidas necesarias para garantizar la accesibilidad y no discriminación en la utilización de bienes y servicios a disposición del público en el sentido que se establece en la normativa aplicable.</w:t>
      </w:r>
    </w:p>
    <w:p w14:paraId="11031F09" w14:textId="77777777" w:rsidR="00315531" w:rsidRDefault="00315531" w:rsidP="004F22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BB5152" w14:textId="30F4E9E0" w:rsidR="00AF4021" w:rsidRPr="002E36DF" w:rsidRDefault="00AF4021" w:rsidP="00AF4021">
      <w:pPr>
        <w:ind w:firstLine="708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es-ES_tradnl"/>
        </w:rPr>
      </w:pPr>
      <w:r w:rsidRPr="002E36DF">
        <w:rPr>
          <w:rFonts w:ascii="Times New Roman" w:hAnsi="Times New Roman" w:cs="Times New Roman"/>
          <w:bCs/>
          <w:spacing w:val="-3"/>
          <w:sz w:val="24"/>
          <w:szCs w:val="24"/>
          <w:lang w:val="es-ES_tradnl"/>
        </w:rPr>
        <w:t>Asimismo</w:t>
      </w:r>
      <w:r w:rsidR="006B71FC">
        <w:rPr>
          <w:rFonts w:ascii="Times New Roman" w:hAnsi="Times New Roman" w:cs="Times New Roman"/>
          <w:bCs/>
          <w:spacing w:val="-3"/>
          <w:sz w:val="24"/>
          <w:szCs w:val="24"/>
          <w:lang w:val="es-ES_tradnl"/>
        </w:rPr>
        <w:t>,</w:t>
      </w:r>
      <w:r w:rsidRPr="002E36DF">
        <w:rPr>
          <w:rFonts w:ascii="Times New Roman" w:hAnsi="Times New Roman" w:cs="Times New Roman"/>
          <w:bCs/>
          <w:spacing w:val="-3"/>
          <w:sz w:val="24"/>
          <w:szCs w:val="24"/>
          <w:lang w:val="es-ES_tradnl"/>
        </w:rPr>
        <w:t xml:space="preserve"> se informa que no se hacen observaciones al mismo.</w:t>
      </w:r>
    </w:p>
    <w:p w14:paraId="7A2B7F9E" w14:textId="77777777" w:rsidR="00D34F24" w:rsidRPr="006B71FC" w:rsidRDefault="00D34F24" w:rsidP="00481AB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</w:p>
    <w:p w14:paraId="32384F5E" w14:textId="1D1A77CC" w:rsidR="00AA171D" w:rsidRPr="00005B75" w:rsidRDefault="00AA171D" w:rsidP="00481ABD">
      <w:pPr>
        <w:autoSpaceDE w:val="0"/>
        <w:autoSpaceDN w:val="0"/>
        <w:adjustRightInd w:val="0"/>
        <w:spacing w:after="0" w:line="240" w:lineRule="auto"/>
        <w:ind w:right="28"/>
        <w:jc w:val="center"/>
        <w:rPr>
          <w:rFonts w:ascii="Times New Roman" w:hAnsi="Times New Roman" w:cs="Times New Roman"/>
          <w:sz w:val="24"/>
          <w:szCs w:val="24"/>
        </w:rPr>
      </w:pPr>
      <w:r w:rsidRPr="00005B75">
        <w:rPr>
          <w:rFonts w:ascii="Times New Roman" w:hAnsi="Times New Roman" w:cs="Times New Roman"/>
          <w:sz w:val="24"/>
          <w:szCs w:val="24"/>
        </w:rPr>
        <w:t xml:space="preserve">Valladolid, </w:t>
      </w:r>
      <w:r w:rsidR="00434292" w:rsidRPr="00005B75">
        <w:rPr>
          <w:rFonts w:ascii="Times New Roman" w:hAnsi="Times New Roman" w:cs="Times New Roman"/>
          <w:sz w:val="24"/>
          <w:szCs w:val="24"/>
        </w:rPr>
        <w:fldChar w:fldCharType="begin"/>
      </w:r>
      <w:r w:rsidR="00434292" w:rsidRPr="00005B75">
        <w:rPr>
          <w:rFonts w:ascii="Times New Roman" w:hAnsi="Times New Roman" w:cs="Times New Roman"/>
          <w:sz w:val="24"/>
          <w:szCs w:val="24"/>
        </w:rPr>
        <w:instrText xml:space="preserve"> TIME \@ "dd' de 'MMMM' de 'yyyy" </w:instrText>
      </w:r>
      <w:r w:rsidR="00434292" w:rsidRPr="00005B75">
        <w:rPr>
          <w:rFonts w:ascii="Times New Roman" w:hAnsi="Times New Roman" w:cs="Times New Roman"/>
          <w:sz w:val="24"/>
          <w:szCs w:val="24"/>
        </w:rPr>
        <w:fldChar w:fldCharType="separate"/>
      </w:r>
      <w:r w:rsidR="00EA69E2">
        <w:rPr>
          <w:rFonts w:ascii="Times New Roman" w:hAnsi="Times New Roman" w:cs="Times New Roman"/>
          <w:noProof/>
          <w:sz w:val="24"/>
          <w:szCs w:val="24"/>
        </w:rPr>
        <w:t>27 de junio de 2022</w:t>
      </w:r>
      <w:r w:rsidR="00434292" w:rsidRPr="00005B75">
        <w:rPr>
          <w:rFonts w:ascii="Times New Roman" w:hAnsi="Times New Roman" w:cs="Times New Roman"/>
          <w:sz w:val="24"/>
          <w:szCs w:val="24"/>
        </w:rPr>
        <w:fldChar w:fldCharType="end"/>
      </w:r>
    </w:p>
    <w:p w14:paraId="354986D1" w14:textId="77777777" w:rsidR="00AA171D" w:rsidRDefault="00AA171D" w:rsidP="00481ABD">
      <w:pPr>
        <w:spacing w:after="0" w:line="240" w:lineRule="auto"/>
        <w:ind w:right="28"/>
        <w:jc w:val="center"/>
        <w:rPr>
          <w:rFonts w:ascii="Times New Roman" w:hAnsi="Times New Roman" w:cs="Times New Roman"/>
          <w:sz w:val="24"/>
          <w:szCs w:val="24"/>
        </w:rPr>
      </w:pPr>
    </w:p>
    <w:p w14:paraId="60C5C635" w14:textId="77777777" w:rsidR="00441EBC" w:rsidRPr="00061CEB" w:rsidRDefault="00441EBC" w:rsidP="00441EBC">
      <w:pPr>
        <w:spacing w:after="0"/>
        <w:jc w:val="center"/>
        <w:rPr>
          <w:rFonts w:ascii="Times New Roman" w:hAnsi="Times New Roman" w:cs="Times New Roman"/>
          <w:b/>
        </w:rPr>
      </w:pPr>
      <w:r w:rsidRPr="00061CEB">
        <w:rPr>
          <w:rFonts w:ascii="Times New Roman" w:hAnsi="Times New Roman" w:cs="Times New Roman"/>
          <w:b/>
        </w:rPr>
        <w:t>EL DIRECTOR GENERAL DE PERSONAS MAYORES, PERSONAS</w:t>
      </w:r>
    </w:p>
    <w:p w14:paraId="1E51C7A2" w14:textId="77777777" w:rsidR="00441EBC" w:rsidRPr="00061CEB" w:rsidRDefault="00441EBC" w:rsidP="00441EBC">
      <w:pPr>
        <w:spacing w:after="0"/>
        <w:jc w:val="center"/>
        <w:rPr>
          <w:rFonts w:ascii="Times New Roman" w:hAnsi="Times New Roman" w:cs="Times New Roman"/>
          <w:b/>
        </w:rPr>
      </w:pPr>
      <w:r w:rsidRPr="00061CEB">
        <w:rPr>
          <w:rFonts w:ascii="Times New Roman" w:hAnsi="Times New Roman" w:cs="Times New Roman"/>
          <w:b/>
        </w:rPr>
        <w:t xml:space="preserve"> CON DISCAPACIDAD Y ATENCIÓN A LA DEPENDENCIA</w:t>
      </w:r>
    </w:p>
    <w:p w14:paraId="4264464D" w14:textId="77777777" w:rsidR="00441EBC" w:rsidRPr="00061CEB" w:rsidRDefault="00441EBC" w:rsidP="00441EBC">
      <w:pPr>
        <w:spacing w:after="0"/>
        <w:jc w:val="center"/>
        <w:rPr>
          <w:rFonts w:ascii="Times New Roman" w:hAnsi="Times New Roman" w:cs="Times New Roman"/>
          <w:b/>
        </w:rPr>
      </w:pPr>
    </w:p>
    <w:p w14:paraId="1BE9D782" w14:textId="77777777" w:rsidR="00441EBC" w:rsidRPr="00061CEB" w:rsidRDefault="00441EBC" w:rsidP="00441EBC">
      <w:pPr>
        <w:jc w:val="center"/>
        <w:rPr>
          <w:rFonts w:ascii="Times New Roman" w:hAnsi="Times New Roman" w:cs="Times New Roman"/>
          <w:b/>
        </w:rPr>
      </w:pPr>
    </w:p>
    <w:p w14:paraId="74FD6067" w14:textId="77777777" w:rsidR="00441EBC" w:rsidRPr="00061CEB" w:rsidRDefault="00441EBC" w:rsidP="00441EBC">
      <w:pPr>
        <w:jc w:val="center"/>
        <w:rPr>
          <w:rFonts w:ascii="Times New Roman" w:hAnsi="Times New Roman" w:cs="Times New Roman"/>
          <w:b/>
        </w:rPr>
      </w:pPr>
    </w:p>
    <w:p w14:paraId="376848E1" w14:textId="28966F48" w:rsidR="00441EBC" w:rsidRPr="00061CEB" w:rsidRDefault="006B71FC" w:rsidP="00441EB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Eduardo García Brea</w:t>
      </w:r>
    </w:p>
    <w:p w14:paraId="36C0A426" w14:textId="77777777" w:rsidR="00572525" w:rsidRPr="00481ABD" w:rsidRDefault="00572525" w:rsidP="00481ABD">
      <w:pPr>
        <w:spacing w:after="0" w:line="240" w:lineRule="auto"/>
        <w:ind w:right="2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66196D" w14:textId="77777777" w:rsidR="00572525" w:rsidRPr="00481ABD" w:rsidRDefault="00572525" w:rsidP="00481ABD">
      <w:pPr>
        <w:spacing w:after="0" w:line="240" w:lineRule="auto"/>
        <w:ind w:right="2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EA3959" w14:textId="77777777" w:rsidR="00572525" w:rsidRPr="00481ABD" w:rsidRDefault="00572525" w:rsidP="00481ABD">
      <w:pPr>
        <w:spacing w:after="0" w:line="240" w:lineRule="auto"/>
        <w:ind w:right="2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A6E180" w14:textId="77777777" w:rsidR="00572525" w:rsidRPr="00481ABD" w:rsidRDefault="00572525" w:rsidP="00481ABD">
      <w:pPr>
        <w:spacing w:after="0" w:line="240" w:lineRule="auto"/>
        <w:ind w:right="2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25C0FE" w14:textId="77777777" w:rsidR="00572525" w:rsidRDefault="00572525" w:rsidP="00AA171D">
      <w:pPr>
        <w:spacing w:after="0" w:line="240" w:lineRule="auto"/>
        <w:ind w:right="28"/>
        <w:jc w:val="center"/>
        <w:rPr>
          <w:rFonts w:ascii="Arial" w:hAnsi="Arial" w:cs="Arial"/>
          <w:b/>
        </w:rPr>
      </w:pPr>
    </w:p>
    <w:p w14:paraId="6A69B3C7" w14:textId="77777777" w:rsidR="00572525" w:rsidRDefault="00572525" w:rsidP="00AA171D">
      <w:pPr>
        <w:spacing w:after="0" w:line="240" w:lineRule="auto"/>
        <w:ind w:right="28"/>
        <w:jc w:val="center"/>
        <w:rPr>
          <w:rFonts w:ascii="Arial" w:hAnsi="Arial" w:cs="Arial"/>
          <w:b/>
        </w:rPr>
      </w:pPr>
    </w:p>
    <w:p w14:paraId="7422BB85" w14:textId="77777777" w:rsidR="00572525" w:rsidRDefault="00572525" w:rsidP="00AA171D">
      <w:pPr>
        <w:spacing w:after="0" w:line="240" w:lineRule="auto"/>
        <w:ind w:right="28"/>
        <w:jc w:val="center"/>
        <w:rPr>
          <w:rFonts w:ascii="Arial" w:hAnsi="Arial" w:cs="Arial"/>
          <w:b/>
        </w:rPr>
      </w:pPr>
    </w:p>
    <w:p w14:paraId="7380E289" w14:textId="3F320F06" w:rsidR="00572525" w:rsidRPr="0083304B" w:rsidRDefault="00572525" w:rsidP="00FB4D4D">
      <w:pPr>
        <w:spacing w:after="0" w:line="240" w:lineRule="auto"/>
        <w:ind w:right="28"/>
        <w:rPr>
          <w:rFonts w:ascii="Arial" w:hAnsi="Arial" w:cs="Arial"/>
          <w:b/>
        </w:rPr>
      </w:pPr>
    </w:p>
    <w:sectPr w:rsidR="00572525" w:rsidRPr="0083304B" w:rsidSect="0057252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835" w:right="1134" w:bottom="284" w:left="1531" w:header="720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961C5" w14:textId="77777777" w:rsidR="00047905" w:rsidRDefault="00047905">
      <w:r>
        <w:separator/>
      </w:r>
    </w:p>
  </w:endnote>
  <w:endnote w:type="continuationSeparator" w:id="0">
    <w:p w14:paraId="5CBF8B86" w14:textId="77777777" w:rsidR="00047905" w:rsidRDefault="00047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BFF67" w14:textId="77777777" w:rsidR="00427094" w:rsidRDefault="0042709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B3BAF" w14:textId="77777777" w:rsidR="00427094" w:rsidRPr="00D94157" w:rsidRDefault="00427094" w:rsidP="003623CC">
    <w:pPr>
      <w:pStyle w:val="Piedepgina"/>
      <w:pBdr>
        <w:top w:val="single" w:sz="4" w:space="2" w:color="auto"/>
        <w:bottom w:val="single" w:sz="4" w:space="1" w:color="auto"/>
      </w:pBdr>
      <w:tabs>
        <w:tab w:val="clear" w:pos="4252"/>
        <w:tab w:val="clear" w:pos="8504"/>
      </w:tabs>
      <w:ind w:left="-1320" w:right="-959"/>
      <w:jc w:val="center"/>
      <w:rPr>
        <w:rFonts w:ascii="Trebuchet MS" w:hAnsi="Trebuchet MS" w:cs="Arial"/>
        <w:sz w:val="14"/>
        <w:szCs w:val="14"/>
      </w:rPr>
    </w:pPr>
    <w:r w:rsidRPr="00D94157">
      <w:rPr>
        <w:rFonts w:ascii="Trebuchet MS" w:hAnsi="Trebuchet MS" w:cs="Arial"/>
        <w:sz w:val="14"/>
        <w:szCs w:val="14"/>
      </w:rPr>
      <w:t>C/ Padre Francisco Suárez, 2 – 47006 Valladolid – Tl. 983 41 09 00 – Telefax 983 41 39 82 – http:// www.jcyl.es</w:t>
    </w:r>
  </w:p>
  <w:p w14:paraId="20DD584E" w14:textId="77777777" w:rsidR="00427094" w:rsidRDefault="00427094" w:rsidP="004E0C18">
    <w:pPr>
      <w:pStyle w:val="Piedepgina"/>
      <w:rPr>
        <w:rFonts w:ascii="Arial" w:hAnsi="Arial" w:cs="Arial"/>
        <w:b/>
        <w:sz w:val="24"/>
        <w:szCs w:val="24"/>
      </w:rPr>
    </w:pPr>
  </w:p>
  <w:p w14:paraId="669176DC" w14:textId="77777777" w:rsidR="00427094" w:rsidRDefault="00427094" w:rsidP="004E0C18">
    <w:pPr>
      <w:pStyle w:val="Piedepgina"/>
      <w:rPr>
        <w:rFonts w:ascii="Arial" w:hAnsi="Arial" w:cs="Arial"/>
        <w:b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66776" w14:textId="77777777" w:rsidR="00427094" w:rsidRDefault="0042709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C21CA" w14:textId="77777777" w:rsidR="00047905" w:rsidRDefault="00047905">
      <w:r>
        <w:separator/>
      </w:r>
    </w:p>
  </w:footnote>
  <w:footnote w:type="continuationSeparator" w:id="0">
    <w:p w14:paraId="61C1134C" w14:textId="77777777" w:rsidR="00047905" w:rsidRDefault="000479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02F8C" w14:textId="77777777" w:rsidR="00427094" w:rsidRDefault="0042709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92601" w14:textId="77777777" w:rsidR="00427094" w:rsidRDefault="00427094" w:rsidP="00936733">
    <w:pPr>
      <w:pStyle w:val="Encabezado"/>
      <w:ind w:hanging="840"/>
    </w:pPr>
    <w:r>
      <w:rPr>
        <w:noProof/>
        <w:lang w:eastAsia="es-ES"/>
      </w:rPr>
      <w:drawing>
        <wp:inline distT="0" distB="0" distL="0" distR="0" wp14:anchorId="1A1B413B" wp14:editId="22A23579">
          <wp:extent cx="1847850" cy="971550"/>
          <wp:effectExtent l="19050" t="0" r="0" b="0"/>
          <wp:docPr id="3" name="Imagen 1" descr="Gerencia ServiSoci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encia ServiSociCo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noProof/>
        <w:lang w:eastAsia="es-ES"/>
      </w:rPr>
      <w:drawing>
        <wp:inline distT="0" distB="0" distL="0" distR="0" wp14:anchorId="43EA2FE9" wp14:editId="0A3CC607">
          <wp:extent cx="2362200" cy="800100"/>
          <wp:effectExtent l="19050" t="0" r="0" b="0"/>
          <wp:docPr id="4" name="Imagen 4" descr="Logo SS CYL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 CYL cmy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693A54A" w14:textId="77777777" w:rsidR="00427094" w:rsidRPr="00B6093A" w:rsidRDefault="00427094" w:rsidP="00936733">
    <w:pPr>
      <w:pStyle w:val="Encabezado"/>
      <w:ind w:hanging="8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985B7" w14:textId="77777777" w:rsidR="00427094" w:rsidRDefault="0042709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.9pt;height:2.3pt" o:bullet="t">
        <v:imagedata r:id="rId1" o:title=""/>
      </v:shape>
    </w:pict>
  </w:numPicBullet>
  <w:abstractNum w:abstractNumId="0" w15:restartNumberingAfterBreak="0">
    <w:nsid w:val="037006DB"/>
    <w:multiLevelType w:val="hybridMultilevel"/>
    <w:tmpl w:val="6B1ED630"/>
    <w:lvl w:ilvl="0" w:tplc="A0D48A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D0F8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82BE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4C7F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6693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0260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FCEF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D0AD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C2D9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86B101A"/>
    <w:multiLevelType w:val="hybridMultilevel"/>
    <w:tmpl w:val="DC262604"/>
    <w:lvl w:ilvl="0" w:tplc="206052B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2A1E778E"/>
    <w:multiLevelType w:val="hybridMultilevel"/>
    <w:tmpl w:val="B91031F2"/>
    <w:lvl w:ilvl="0" w:tplc="62D8794C">
      <w:start w:val="500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55A00"/>
    <w:multiLevelType w:val="hybridMultilevel"/>
    <w:tmpl w:val="F580C1F0"/>
    <w:lvl w:ilvl="0" w:tplc="BCB4C8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967C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08D4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B439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D4EE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ACDF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F24F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1AE1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C4A2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7110CA5"/>
    <w:multiLevelType w:val="hybridMultilevel"/>
    <w:tmpl w:val="1FDA77AC"/>
    <w:lvl w:ilvl="0" w:tplc="2890A18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6C56671A"/>
    <w:multiLevelType w:val="hybridMultilevel"/>
    <w:tmpl w:val="032ABF24"/>
    <w:lvl w:ilvl="0" w:tplc="C30AE586">
      <w:start w:val="1"/>
      <w:numFmt w:val="lowerLetter"/>
      <w:lvlText w:val="%1)"/>
      <w:lvlJc w:val="left"/>
      <w:pPr>
        <w:tabs>
          <w:tab w:val="num" w:pos="1683"/>
        </w:tabs>
        <w:ind w:left="1683" w:hanging="9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6CFE2BAC"/>
    <w:multiLevelType w:val="hybridMultilevel"/>
    <w:tmpl w:val="707A9B12"/>
    <w:lvl w:ilvl="0" w:tplc="2EBC3AD6">
      <w:start w:val="16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  <w:sz w:val="23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124226071">
    <w:abstractNumId w:val="3"/>
  </w:num>
  <w:num w:numId="2" w16cid:durableId="740952423">
    <w:abstractNumId w:val="0"/>
  </w:num>
  <w:num w:numId="3" w16cid:durableId="1983579922">
    <w:abstractNumId w:val="2"/>
  </w:num>
  <w:num w:numId="4" w16cid:durableId="9672758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81278334">
    <w:abstractNumId w:val="6"/>
  </w:num>
  <w:num w:numId="6" w16cid:durableId="2001040298">
    <w:abstractNumId w:val="4"/>
  </w:num>
  <w:num w:numId="7" w16cid:durableId="11292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3EB"/>
    <w:rsid w:val="00005B75"/>
    <w:rsid w:val="00006A9C"/>
    <w:rsid w:val="00006E90"/>
    <w:rsid w:val="000113FD"/>
    <w:rsid w:val="000369F9"/>
    <w:rsid w:val="000426BD"/>
    <w:rsid w:val="00047905"/>
    <w:rsid w:val="00061CEB"/>
    <w:rsid w:val="00061F6D"/>
    <w:rsid w:val="0009627B"/>
    <w:rsid w:val="000B46EA"/>
    <w:rsid w:val="000D04B0"/>
    <w:rsid w:val="000D5296"/>
    <w:rsid w:val="000D6365"/>
    <w:rsid w:val="00133B87"/>
    <w:rsid w:val="00154CD9"/>
    <w:rsid w:val="00156ED0"/>
    <w:rsid w:val="0016663D"/>
    <w:rsid w:val="00170A38"/>
    <w:rsid w:val="001957BE"/>
    <w:rsid w:val="001C730E"/>
    <w:rsid w:val="001D787C"/>
    <w:rsid w:val="001E4DC2"/>
    <w:rsid w:val="001E6A03"/>
    <w:rsid w:val="001F5BC1"/>
    <w:rsid w:val="001F7064"/>
    <w:rsid w:val="00204AFE"/>
    <w:rsid w:val="0020755A"/>
    <w:rsid w:val="00211BB8"/>
    <w:rsid w:val="002259FB"/>
    <w:rsid w:val="00226D68"/>
    <w:rsid w:val="00235F45"/>
    <w:rsid w:val="002603C6"/>
    <w:rsid w:val="0026285C"/>
    <w:rsid w:val="002764DD"/>
    <w:rsid w:val="00295384"/>
    <w:rsid w:val="002A2A15"/>
    <w:rsid w:val="002A504E"/>
    <w:rsid w:val="002E36DF"/>
    <w:rsid w:val="002F693C"/>
    <w:rsid w:val="00315531"/>
    <w:rsid w:val="00336EF2"/>
    <w:rsid w:val="00345F14"/>
    <w:rsid w:val="00356005"/>
    <w:rsid w:val="003623CC"/>
    <w:rsid w:val="00370181"/>
    <w:rsid w:val="00382633"/>
    <w:rsid w:val="00396CD4"/>
    <w:rsid w:val="00397266"/>
    <w:rsid w:val="003C0C6C"/>
    <w:rsid w:val="003D5602"/>
    <w:rsid w:val="003D7117"/>
    <w:rsid w:val="003E6BC0"/>
    <w:rsid w:val="00402CDB"/>
    <w:rsid w:val="00406280"/>
    <w:rsid w:val="00406A58"/>
    <w:rsid w:val="00414ACD"/>
    <w:rsid w:val="00427094"/>
    <w:rsid w:val="00434292"/>
    <w:rsid w:val="00441EBC"/>
    <w:rsid w:val="004467D7"/>
    <w:rsid w:val="0045437A"/>
    <w:rsid w:val="0045713B"/>
    <w:rsid w:val="004625CD"/>
    <w:rsid w:val="00462FE9"/>
    <w:rsid w:val="00470365"/>
    <w:rsid w:val="004759B8"/>
    <w:rsid w:val="004765D6"/>
    <w:rsid w:val="0048160A"/>
    <w:rsid w:val="00481ABD"/>
    <w:rsid w:val="004A09E9"/>
    <w:rsid w:val="004B2C47"/>
    <w:rsid w:val="004D76C0"/>
    <w:rsid w:val="004E0C18"/>
    <w:rsid w:val="004E4EF5"/>
    <w:rsid w:val="004F189D"/>
    <w:rsid w:val="004F22C4"/>
    <w:rsid w:val="004F76D2"/>
    <w:rsid w:val="00504934"/>
    <w:rsid w:val="00510313"/>
    <w:rsid w:val="0052469B"/>
    <w:rsid w:val="005544D3"/>
    <w:rsid w:val="005614CB"/>
    <w:rsid w:val="005656E3"/>
    <w:rsid w:val="00572525"/>
    <w:rsid w:val="00577E3C"/>
    <w:rsid w:val="005B40CC"/>
    <w:rsid w:val="005C628D"/>
    <w:rsid w:val="005D4F2E"/>
    <w:rsid w:val="005E3339"/>
    <w:rsid w:val="00602FAC"/>
    <w:rsid w:val="0060596C"/>
    <w:rsid w:val="00656891"/>
    <w:rsid w:val="00664555"/>
    <w:rsid w:val="0067229D"/>
    <w:rsid w:val="0068643F"/>
    <w:rsid w:val="00686E85"/>
    <w:rsid w:val="0069040B"/>
    <w:rsid w:val="006A4988"/>
    <w:rsid w:val="006A5448"/>
    <w:rsid w:val="006A6E39"/>
    <w:rsid w:val="006B3837"/>
    <w:rsid w:val="006B398D"/>
    <w:rsid w:val="006B71FC"/>
    <w:rsid w:val="006D6D26"/>
    <w:rsid w:val="006E0187"/>
    <w:rsid w:val="006F158E"/>
    <w:rsid w:val="006F3747"/>
    <w:rsid w:val="007120F4"/>
    <w:rsid w:val="00716F8B"/>
    <w:rsid w:val="00727655"/>
    <w:rsid w:val="00752D8C"/>
    <w:rsid w:val="00754CE0"/>
    <w:rsid w:val="0079746E"/>
    <w:rsid w:val="007F6A37"/>
    <w:rsid w:val="008000AC"/>
    <w:rsid w:val="0083304B"/>
    <w:rsid w:val="008408F9"/>
    <w:rsid w:val="008414ED"/>
    <w:rsid w:val="00846FE1"/>
    <w:rsid w:val="00857582"/>
    <w:rsid w:val="00866853"/>
    <w:rsid w:val="008715F0"/>
    <w:rsid w:val="00884C3E"/>
    <w:rsid w:val="008A0E8C"/>
    <w:rsid w:val="008A52EB"/>
    <w:rsid w:val="008C52C4"/>
    <w:rsid w:val="008E745C"/>
    <w:rsid w:val="00922499"/>
    <w:rsid w:val="00936733"/>
    <w:rsid w:val="0094045D"/>
    <w:rsid w:val="0095491A"/>
    <w:rsid w:val="0096020F"/>
    <w:rsid w:val="009623AB"/>
    <w:rsid w:val="00962A9D"/>
    <w:rsid w:val="00984B33"/>
    <w:rsid w:val="00995332"/>
    <w:rsid w:val="009B1E05"/>
    <w:rsid w:val="009C1AE8"/>
    <w:rsid w:val="009E35CD"/>
    <w:rsid w:val="00A014DA"/>
    <w:rsid w:val="00A01BAE"/>
    <w:rsid w:val="00A14DDD"/>
    <w:rsid w:val="00A22E94"/>
    <w:rsid w:val="00A27574"/>
    <w:rsid w:val="00A316E9"/>
    <w:rsid w:val="00A35EF3"/>
    <w:rsid w:val="00A575F8"/>
    <w:rsid w:val="00A57A3A"/>
    <w:rsid w:val="00A656EC"/>
    <w:rsid w:val="00A960B3"/>
    <w:rsid w:val="00AA0741"/>
    <w:rsid w:val="00AA171D"/>
    <w:rsid w:val="00AA657C"/>
    <w:rsid w:val="00AC342F"/>
    <w:rsid w:val="00AC5882"/>
    <w:rsid w:val="00AC76B5"/>
    <w:rsid w:val="00AD075E"/>
    <w:rsid w:val="00AF4021"/>
    <w:rsid w:val="00B01E9C"/>
    <w:rsid w:val="00B02AD5"/>
    <w:rsid w:val="00B050CE"/>
    <w:rsid w:val="00B14DA8"/>
    <w:rsid w:val="00B15675"/>
    <w:rsid w:val="00B33D3D"/>
    <w:rsid w:val="00B36570"/>
    <w:rsid w:val="00B60711"/>
    <w:rsid w:val="00B6093A"/>
    <w:rsid w:val="00B6520F"/>
    <w:rsid w:val="00B7344C"/>
    <w:rsid w:val="00BA0738"/>
    <w:rsid w:val="00BA629B"/>
    <w:rsid w:val="00BC6521"/>
    <w:rsid w:val="00BE4CBC"/>
    <w:rsid w:val="00BF4C7A"/>
    <w:rsid w:val="00C27F76"/>
    <w:rsid w:val="00C30B77"/>
    <w:rsid w:val="00C422AB"/>
    <w:rsid w:val="00C60024"/>
    <w:rsid w:val="00C703EB"/>
    <w:rsid w:val="00C706CA"/>
    <w:rsid w:val="00C7267A"/>
    <w:rsid w:val="00C937D2"/>
    <w:rsid w:val="00CB3050"/>
    <w:rsid w:val="00CD0AC9"/>
    <w:rsid w:val="00CD1A64"/>
    <w:rsid w:val="00CE38EB"/>
    <w:rsid w:val="00CF7A61"/>
    <w:rsid w:val="00D05674"/>
    <w:rsid w:val="00D225C9"/>
    <w:rsid w:val="00D232EB"/>
    <w:rsid w:val="00D34F24"/>
    <w:rsid w:val="00D53003"/>
    <w:rsid w:val="00D54810"/>
    <w:rsid w:val="00D62FC4"/>
    <w:rsid w:val="00D85A87"/>
    <w:rsid w:val="00D86DAB"/>
    <w:rsid w:val="00D94157"/>
    <w:rsid w:val="00DA4E92"/>
    <w:rsid w:val="00DD0A31"/>
    <w:rsid w:val="00DF1756"/>
    <w:rsid w:val="00E045D2"/>
    <w:rsid w:val="00E22088"/>
    <w:rsid w:val="00E27EFC"/>
    <w:rsid w:val="00E301BC"/>
    <w:rsid w:val="00E36BDD"/>
    <w:rsid w:val="00E37A9C"/>
    <w:rsid w:val="00E401A3"/>
    <w:rsid w:val="00E477D2"/>
    <w:rsid w:val="00E51F30"/>
    <w:rsid w:val="00E5486B"/>
    <w:rsid w:val="00E91F7A"/>
    <w:rsid w:val="00E92DB8"/>
    <w:rsid w:val="00E95445"/>
    <w:rsid w:val="00EA2233"/>
    <w:rsid w:val="00EA69E2"/>
    <w:rsid w:val="00ED2CD2"/>
    <w:rsid w:val="00ED5253"/>
    <w:rsid w:val="00EF6424"/>
    <w:rsid w:val="00F26B9B"/>
    <w:rsid w:val="00F35B16"/>
    <w:rsid w:val="00F427F6"/>
    <w:rsid w:val="00F5618A"/>
    <w:rsid w:val="00F57D97"/>
    <w:rsid w:val="00F7553E"/>
    <w:rsid w:val="00F85E44"/>
    <w:rsid w:val="00F943C3"/>
    <w:rsid w:val="00FA167F"/>
    <w:rsid w:val="00FA7657"/>
    <w:rsid w:val="00FB0633"/>
    <w:rsid w:val="00FB4D4D"/>
    <w:rsid w:val="00FC2F0D"/>
    <w:rsid w:val="00FF0242"/>
    <w:rsid w:val="00FF1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E1DE8B6"/>
  <w15:docId w15:val="{56C3007F-5720-4298-90CD-CF6F2435D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F1756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rsid w:val="001C730E"/>
    <w:pPr>
      <w:keepNext/>
      <w:ind w:left="2124" w:firstLine="708"/>
      <w:outlineLvl w:val="0"/>
    </w:pPr>
    <w:rPr>
      <w:rFonts w:ascii="Arial" w:hAnsi="Arial"/>
      <w:b/>
      <w:smallCaps/>
      <w:sz w:val="24"/>
      <w:lang w:val="es-ES_tradnl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7120F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1C73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1C730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1C730E"/>
    <w:pPr>
      <w:tabs>
        <w:tab w:val="center" w:pos="4252"/>
        <w:tab w:val="right" w:pos="8504"/>
      </w:tabs>
    </w:pPr>
  </w:style>
  <w:style w:type="character" w:customStyle="1" w:styleId="rubrica48">
    <w:name w:val="rubrica48"/>
    <w:basedOn w:val="Fuentedeprrafopredeter"/>
    <w:rsid w:val="00754CE0"/>
    <w:rPr>
      <w:b/>
      <w:bCs/>
    </w:rPr>
  </w:style>
  <w:style w:type="character" w:customStyle="1" w:styleId="Ttulo2Car">
    <w:name w:val="Título 2 Car"/>
    <w:basedOn w:val="Fuentedeprrafopredeter"/>
    <w:link w:val="Ttulo2"/>
    <w:semiHidden/>
    <w:rsid w:val="007120F4"/>
    <w:rPr>
      <w:rFonts w:asciiTheme="majorHAnsi" w:eastAsiaTheme="majorEastAsia" w:hAnsiTheme="majorHAnsi" w:cstheme="majorBidi"/>
      <w:b/>
      <w:bCs/>
      <w:i/>
      <w:iCs/>
      <w:spacing w:val="2"/>
      <w:position w:val="-4"/>
      <w:sz w:val="28"/>
      <w:szCs w:val="28"/>
    </w:rPr>
  </w:style>
  <w:style w:type="paragraph" w:styleId="Textoindependiente">
    <w:name w:val="Body Text"/>
    <w:basedOn w:val="Normal"/>
    <w:link w:val="TextoindependienteCar"/>
    <w:rsid w:val="007120F4"/>
    <w:pPr>
      <w:jc w:val="both"/>
    </w:pPr>
    <w:rPr>
      <w:rFonts w:ascii="Arial" w:hAnsi="Arial"/>
      <w:b/>
      <w:sz w:val="24"/>
    </w:rPr>
  </w:style>
  <w:style w:type="character" w:customStyle="1" w:styleId="TextoindependienteCar">
    <w:name w:val="Texto independiente Car"/>
    <w:basedOn w:val="Fuentedeprrafopredeter"/>
    <w:link w:val="Textoindependiente"/>
    <w:rsid w:val="007120F4"/>
    <w:rPr>
      <w:rFonts w:ascii="Arial" w:hAnsi="Arial"/>
      <w:b/>
      <w:sz w:val="24"/>
    </w:rPr>
  </w:style>
  <w:style w:type="paragraph" w:customStyle="1" w:styleId="adr1">
    <w:name w:val="adr1"/>
    <w:basedOn w:val="Normal"/>
    <w:rsid w:val="00E92DB8"/>
    <w:pPr>
      <w:spacing w:before="100" w:beforeAutospacing="1" w:after="48" w:line="288" w:lineRule="atLeast"/>
      <w:ind w:right="120"/>
    </w:pPr>
    <w:rPr>
      <w:sz w:val="24"/>
      <w:szCs w:val="24"/>
    </w:rPr>
  </w:style>
  <w:style w:type="character" w:customStyle="1" w:styleId="street-address">
    <w:name w:val="street-address"/>
    <w:basedOn w:val="Fuentedeprrafopredeter"/>
    <w:rsid w:val="00E92DB8"/>
  </w:style>
  <w:style w:type="paragraph" w:styleId="Textodeglobo">
    <w:name w:val="Balloon Text"/>
    <w:basedOn w:val="Normal"/>
    <w:link w:val="TextodegloboCar"/>
    <w:rsid w:val="00414AC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14ACD"/>
    <w:rPr>
      <w:rFonts w:ascii="Tahoma" w:hAnsi="Tahoma" w:cs="Tahoma"/>
      <w:spacing w:val="2"/>
      <w:position w:val="-4"/>
      <w:sz w:val="16"/>
      <w:szCs w:val="16"/>
    </w:rPr>
  </w:style>
  <w:style w:type="paragraph" w:styleId="Prrafodelista">
    <w:name w:val="List Paragraph"/>
    <w:basedOn w:val="Normal"/>
    <w:uiPriority w:val="34"/>
    <w:qFormat/>
    <w:rsid w:val="00DF1756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D76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04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nvilal\AppData\Roaming\Microsoft\Plantillas\Plantilla%20Cons.%20Familia.%20Secr.%20Gral%20Color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Cons. Familia. Secr. Gral Color.dotx</Template>
  <TotalTime>7</TotalTime>
  <Pages>1</Pages>
  <Words>245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Valladolid, 14 DE JULIO DE 2010</vt:lpstr>
    </vt:vector>
  </TitlesOfParts>
  <Company>Junta de Castilla y León</Company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Valladolid, 14 DE JULIO DE 2010</dc:title>
  <dc:creator>Alberto Banos Villacorta</dc:creator>
  <cp:lastModifiedBy>Mauro Diez Pages</cp:lastModifiedBy>
  <cp:revision>3</cp:revision>
  <cp:lastPrinted>2022-06-17T13:08:00Z</cp:lastPrinted>
  <dcterms:created xsi:type="dcterms:W3CDTF">2022-06-27T11:00:00Z</dcterms:created>
  <dcterms:modified xsi:type="dcterms:W3CDTF">2022-06-27T11:06:00Z</dcterms:modified>
</cp:coreProperties>
</file>